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ED" w:rsidRPr="002E7AED" w:rsidRDefault="002E7AED" w:rsidP="002E7A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Памятка потребителю по выбору детских игрушек</w:t>
      </w:r>
    </w:p>
    <w:p w:rsidR="002E7AED" w:rsidRDefault="002E7AED" w:rsidP="002E7A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AED" w:rsidRPr="002E7AED" w:rsidRDefault="002E7AED" w:rsidP="002E7A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Основными  нормативными документами, регулирующими продажу детских игрушек, являются: Закон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РФ</w:t>
      </w: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07.02.</w:t>
      </w: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1992 года № 2300-1 «О защите прав потребителей» (далее – Закон), Правила продажи отдельных видов товаров, утвержденные Постановлением Правительства РФ от 19.01.1998г. № 55 (далее — Постановление Правительства РФ от 19.01.1998г. № 55), а также Технический регламент Таможенного союза </w:t>
      </w:r>
      <w:proofErr w:type="gramStart"/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</w:t>
      </w:r>
      <w:proofErr w:type="gramEnd"/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ТС 008/2011 «О безопасности игрушек», утвержденный Решением комиссии Таможенного союза от 23.09.2011г. № 798 (далее – ТР ТС № 008/2011).</w:t>
      </w:r>
    </w:p>
    <w:p w:rsidR="002E7AED" w:rsidRDefault="002E7AED" w:rsidP="002E7A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выборе детских игрушек необходимо ознакомиться с имеющейся информацией о товаре, маркировкой, которая может быть нанесена на игрушку, упаковку, или вкладыш, сопровождающий игрушку. Маркировка должна быть достоверной, проверяемой, четкой, легко читаемой, а также доступной для осмотра и идентификации.</w:t>
      </w:r>
    </w:p>
    <w:p w:rsidR="002E7AED" w:rsidRPr="002E7AED" w:rsidRDefault="002E7AED" w:rsidP="002E7A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Согласно, </w:t>
      </w:r>
      <w:proofErr w:type="gramStart"/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</w:t>
      </w:r>
      <w:proofErr w:type="gramEnd"/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ТС № 008/2011 маркировка должна содержать следующую информацию:</w:t>
      </w:r>
    </w:p>
    <w:p w:rsidR="002E7AED" w:rsidRPr="002E7AED" w:rsidRDefault="002E7AED" w:rsidP="002E7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наименование игрушки;</w:t>
      </w:r>
    </w:p>
    <w:p w:rsidR="002E7AED" w:rsidRPr="002E7AED" w:rsidRDefault="002E7AED" w:rsidP="002E7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наименование страны, где изготовлена игрушка;</w:t>
      </w:r>
    </w:p>
    <w:p w:rsidR="002E7AED" w:rsidRPr="002E7AED" w:rsidRDefault="002E7AED" w:rsidP="002E7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наименование и местонахождение изготовителя (уполномоченного изготовителем лица), импортера, информацию для связи с ними;</w:t>
      </w:r>
    </w:p>
    <w:p w:rsidR="002E7AED" w:rsidRPr="002E7AED" w:rsidRDefault="002E7AED" w:rsidP="002E7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 товарный знак изготовителя (при наличии);</w:t>
      </w:r>
    </w:p>
    <w:p w:rsidR="002E7AED" w:rsidRPr="002E7AED" w:rsidRDefault="002E7AED" w:rsidP="002E7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 минимальный возраст ребенка, для которого предназначена игрушка или пиктограмма, обозначающая возраст ребенка;</w:t>
      </w:r>
    </w:p>
    <w:p w:rsidR="002E7AED" w:rsidRPr="002E7AED" w:rsidRDefault="002E7AED" w:rsidP="002E7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 основной конструкционный материал (для детей до 3 лет, при необходимости).</w:t>
      </w:r>
    </w:p>
    <w:p w:rsidR="002E7AED" w:rsidRPr="002E7AED" w:rsidRDefault="002E7AED" w:rsidP="002E7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 способы ухода за игрушкой (при необходимости);</w:t>
      </w:r>
    </w:p>
    <w:p w:rsidR="002E7AED" w:rsidRPr="002E7AED" w:rsidRDefault="002E7AED" w:rsidP="002E7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 дата изготовления (месяц, год);</w:t>
      </w:r>
    </w:p>
    <w:p w:rsidR="002E7AED" w:rsidRPr="002E7AED" w:rsidRDefault="002E7AED" w:rsidP="002E7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 срок службы или срок годности (при их установлении);</w:t>
      </w:r>
    </w:p>
    <w:p w:rsidR="002E7AED" w:rsidRDefault="002E7AED" w:rsidP="002E7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 условия хранения (при необходимости).</w:t>
      </w:r>
    </w:p>
    <w:p w:rsidR="002E7AED" w:rsidRDefault="002E7AED" w:rsidP="002E7AED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AED" w:rsidRDefault="002E7AED" w:rsidP="002E7A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зависимости от вида игрушки в содержание маркировки включают: комплектность (для наборов), правила эксплуатации игрушки, способы гигиенической обработки, меры безопасности при обращении с игрушкой, предупредительные надписи, инструкцию по сборке.</w:t>
      </w:r>
    </w:p>
    <w:p w:rsidR="002E7AED" w:rsidRDefault="002E7AED" w:rsidP="002E7A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Игрушка должна быть разработана и изготовлена таким образом, чтобы при ее применении по назначению она не представляла опасности для жизни и здоровья  детей, а также соответствовала требованиям безопасности.</w:t>
      </w:r>
    </w:p>
    <w:p w:rsidR="002E7AED" w:rsidRDefault="002E7AED" w:rsidP="002E7A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Определившись с выбором игрушки, покупатель вправе самостоятельно или с помощью продавца наглядно ознакомиться с товаром и его свойствами.</w:t>
      </w:r>
    </w:p>
    <w:p w:rsidR="002E7AED" w:rsidRDefault="002E7AED" w:rsidP="002E7A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Если</w:t>
      </w:r>
      <w:r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 xml:space="preserve"> </w:t>
      </w:r>
      <w:r w:rsidRPr="002E7AED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приобретенная игрушка не имеет недостатков, но она не подошла</w:t>
      </w: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 по форме, габаритам, фасону, расцветке, размеру или комплектации, статьей 25 Закона предусмотрено право потребителя обменять такой товар у продавца в </w:t>
      </w:r>
      <w:r w:rsidRPr="0082073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течение </w:t>
      </w:r>
      <w:r w:rsidRPr="002E7AED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четырнадцати дней</w:t>
      </w:r>
      <w:r w:rsidRPr="002E7A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 </w:t>
      </w: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считая дня его покупки.</w:t>
      </w:r>
    </w:p>
    <w:p w:rsidR="00774AD9" w:rsidRDefault="002E7AED" w:rsidP="00774A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этом необходимо соблюдение следующих условий: товар не был в употреблении, сохранены его товарный вид, потребительские свойства, пломбы, фабричные ярлыки, а также имеется товарный или кассовый чек, либо иной подтверждающий оплату указанного товара документ. Отсутствие у потребителя </w:t>
      </w: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товарного чека или кассового чека либо иного подтверждающего оплату товара документа не лишает его возможности ссылат</w:t>
      </w:r>
      <w:r w:rsidR="00774AD9">
        <w:rPr>
          <w:rFonts w:ascii="Times New Roman" w:eastAsia="Times New Roman" w:hAnsi="Times New Roman" w:cs="Times New Roman"/>
          <w:sz w:val="26"/>
          <w:szCs w:val="26"/>
          <w:lang w:eastAsia="ru-RU"/>
        </w:rPr>
        <w:t>ься на свидетельские показания.</w:t>
      </w:r>
    </w:p>
    <w:p w:rsidR="00774AD9" w:rsidRDefault="002E7AED" w:rsidP="00774A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нужного для замены товара в день обращения потребителя к продавцу не нашлось, потребитель вправе отказаться от исполнения договора купли-продажи и потребовать возврата уплаченной за игрушку денежной суммы. Требование потребителя о возврате денег в такой ситуации подлежит удовлетворению в течение </w:t>
      </w:r>
      <w:r w:rsidRPr="002E7AED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3 дней.</w:t>
      </w:r>
    </w:p>
    <w:p w:rsidR="00774AD9" w:rsidRDefault="002E7AED" w:rsidP="00774A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Нельзя не отметить: электронные игрушки в этом </w:t>
      </w:r>
      <w:r w:rsidR="00774A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контексте являются исключением. </w:t>
      </w: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Указанное ограничение содержится в Перечне непродовольственных товаров надлежащего качества, не подлежащих возврату или обмену на аналогичный товар других размера, формы, габарита, фасона, расцветки или комплектации, утвержденном Постановлением Правитель</w:t>
      </w:r>
      <w:r w:rsidR="00774AD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ства РФ от 19.01.1998 г. №  55.</w:t>
      </w:r>
    </w:p>
    <w:p w:rsidR="002E7AED" w:rsidRPr="002E7AED" w:rsidRDefault="002E7AED" w:rsidP="00774A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Если</w:t>
      </w:r>
      <w:r w:rsidRPr="002E7AE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же в приобретенной игрушке </w:t>
      </w:r>
      <w:r w:rsidRPr="002E7AED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выявлены недостатки</w:t>
      </w: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 (которые не были оговорены продавцом при покупке), потребитель праве предъявить продавцу, изготовителю (уполно</w:t>
      </w:r>
      <w:bookmarkStart w:id="0" w:name="_GoBack"/>
      <w:bookmarkEnd w:id="0"/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моченной им организации или индивидуальному предпринимателю) либо импортеру одно из требований предусмотренных пунктом  1 статьи 18 Закона:</w:t>
      </w:r>
    </w:p>
    <w:p w:rsidR="002E7AED" w:rsidRPr="002E7AED" w:rsidRDefault="002E7AED" w:rsidP="00774AD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 о замене на товар этой же марки (модели, артикула);</w:t>
      </w:r>
    </w:p>
    <w:p w:rsidR="002E7AED" w:rsidRPr="002E7AED" w:rsidRDefault="002E7AED" w:rsidP="00774AD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 о замене на такой же товар другой марки (модели, артикула) с соответствующим перерасчётом покупной цены;</w:t>
      </w:r>
    </w:p>
    <w:p w:rsidR="002E7AED" w:rsidRPr="002E7AED" w:rsidRDefault="002E7AED" w:rsidP="00774AD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 о соразмерном уменьшении покупной цены;</w:t>
      </w:r>
    </w:p>
    <w:p w:rsidR="00774AD9" w:rsidRDefault="002E7AED" w:rsidP="002E7AE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7AED">
        <w:rPr>
          <w:rFonts w:ascii="Times New Roman" w:eastAsia="Times New Roman" w:hAnsi="Times New Roman" w:cs="Times New Roman"/>
          <w:sz w:val="26"/>
          <w:szCs w:val="26"/>
          <w:lang w:eastAsia="ru-RU"/>
        </w:rPr>
        <w:t> об отказе от исполнения договора купли-продажи и возврате уплаченной за товар денежной суммы.</w:t>
      </w:r>
    </w:p>
    <w:p w:rsidR="002E7AED" w:rsidRPr="00774AD9" w:rsidRDefault="002E7AED" w:rsidP="00774A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4AD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Обнаружив недостаток игрушки, обращайтесь к продавцу, с письменной претензией. Претензия должна быть составлена в двух экземплярах. Один экземпляр передается продавцу, а на другом продавец должен сделать отметку о принятии претензии. При отказе продавца от получения претензии, ее следует направить по юридическому адресу организации заказным письмом с уведомлением о вручении. Если спор не получилось урегулировать в досудебном порядке, посредством направления претензии, потребитель имеет право обратиться в суд с исковым заявлением для защиты своих прав и законных интересов.</w:t>
      </w:r>
    </w:p>
    <w:p w:rsidR="004C1C04" w:rsidRPr="002E7AED" w:rsidRDefault="004C1C04" w:rsidP="002E7A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4C1C04" w:rsidRPr="002E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102E6"/>
    <w:multiLevelType w:val="multilevel"/>
    <w:tmpl w:val="AF4C8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9B52F0"/>
    <w:multiLevelType w:val="multilevel"/>
    <w:tmpl w:val="FE64E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ED"/>
    <w:rsid w:val="002E7AED"/>
    <w:rsid w:val="00380910"/>
    <w:rsid w:val="004C1C04"/>
    <w:rsid w:val="00774AD9"/>
    <w:rsid w:val="0082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2019-05-23T12:16:00Z</dcterms:created>
  <dcterms:modified xsi:type="dcterms:W3CDTF">2019-05-23T12:38:00Z</dcterms:modified>
</cp:coreProperties>
</file>